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organizacyjny określa strukturę wewnętrzną Przedszkola 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Publicznego Samorządowego w Długowoli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, zasady jego funkcjonowania oraz zakresy i zasady działania stanowisk samodzielnych.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CC0B23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w Długowoli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jednostką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budżetową Miasta i Gminy Lipsko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CC0B23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w Długowoli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uchwały nr IV/42/97 Rady Miasta i Gminy Lipsko z dnia 17 czerwca 1997r.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Przedszkola podlega nadzorowi: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Miasta i Gminy Lipsko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jako organu prowadzącego,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Kuratorium Oświaty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Warszawie – Delegatura w Radomiu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jako organu nadzorującego.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CC0B23" w:rsidP="00A51B4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w Długowoli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wyodrębnioną finansowo  i organizacyjnie jednostką budżetową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jest pracodawcą dla pracowników zatrudnionych w Przedszkolu 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Długowoli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Kierownikiem Przedszkola jest Dyrektor.</w:t>
      </w:r>
    </w:p>
    <w:p w:rsidR="00A51B41" w:rsidRPr="00A51B41" w:rsidRDefault="00A51B41" w:rsidP="00A51B41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e mieści się w Długowoli, 27-300 Lipsko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tel. 48 3785001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Cele i zadania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CC0B23" w:rsidP="00A51B41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w Długowoli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jednostką budżetową powołaną do wychowania i bezpłatnego nauczania w zakresie co najmniej podstawy programowej wychowania przedszkolnego.</w:t>
      </w:r>
    </w:p>
    <w:p w:rsidR="00A51B41" w:rsidRPr="00A51B41" w:rsidRDefault="00A51B41" w:rsidP="00A51B41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realizuje cele i zadania w zakresie wychowania, opieki i edukacji określone w ustawie o systemie oświaty oraz przepisach wydanych na jej podstawie.</w:t>
      </w:r>
    </w:p>
    <w:p w:rsidR="00A51B41" w:rsidRPr="00A51B41" w:rsidRDefault="00A51B41" w:rsidP="00A51B41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Do szczególnych zadań Przedszkola należy: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indywidualnego rozwoju dziecka,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sprawowanie opieki nad dziećmi – odpowiednio do ich potrzeb i możliwości Przedszkola,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dzieci do szkoły,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w zakresie wychowania i opieki,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innych obowiązków i uprawnień wynikających z przepisów prawa or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az uchwał Miasta i Gminy Lipsko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obowiązków i uprawnień przysługujących placówce jako pracodawcy w zakresie przepisów prawa pracy i ustawy o systemie oświaty.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cele i zada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nia formułuje Statut ZPO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III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Organizacja Przedszkola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Organami Przedszkola są: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Przedszkola,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kompetencje i zasady współdziałania or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ganów określa Statut ZPO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ponadto: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Przedszkola dokonuje czynności związanych z pr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owadzeniem placówki – zgodnie z przepisami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wypełnia obowiązki statutowe na podstawie Regulaminu Rady Pedagogicznej.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wypełnia obowiązki statutowe na podstawie Regulaminu Rady Rodziców.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Struktura organizacyjna Przedszkola jest następująca: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– kierownictwo przedszkola,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pedagogiczny – nauczyciele,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admini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stracyjny – intendent, 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C0B23">
        <w:rPr>
          <w:rFonts w:ascii="Times New Roman" w:eastAsia="Times New Roman" w:hAnsi="Times New Roman" w:cs="Times New Roman"/>
          <w:color w:val="000000"/>
          <w:sz w:val="24"/>
          <w:szCs w:val="24"/>
        </w:rPr>
        <w:t>ersonel obsługowy – kucharka, sprzątaczka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Przedszkola podlega bezpośrednio Dyrektorowi.</w:t>
      </w:r>
    </w:p>
    <w:p w:rsidR="00A51B41" w:rsidRPr="00A51B41" w:rsidRDefault="00A51B41" w:rsidP="00A51B41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Przydział zadań na poszczególne stanowiska pracy określają zakresy czynności zatwierdzone przez Dyrektora.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Zasady funkcjonowania Przedszkola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działa zgodnie z następującymi zasadami: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praworządność,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służebność wobec społeczeństwa,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racjonalnego gospodarowania mieniem publicznym,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jednoosobowego kierownictwa,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kontroli wewnętrznej,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podziału zadań pomiędzy personelem pedagogicznym i administracyjno – obsługowym,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wzajemnego współdziałania.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podczas wykonywania swoich obowiązków i zadań przestrzegają przepisów prawa.</w:t>
      </w:r>
    </w:p>
    <w:p w:rsidR="00A51B41" w:rsidRPr="00A51B41" w:rsidRDefault="00A51B41" w:rsidP="00A51B41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są zobowiązani do przestrzegania Regulaminu Pracy i do współdziałania ze sobą w zakresie wymiany informacji.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Gospodarowanie środkami rzeczowymi odbywa się w sposób racjonalny, celowy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oszczędny.</w:t>
      </w:r>
    </w:p>
    <w:p w:rsidR="00A51B41" w:rsidRPr="00A51B41" w:rsidRDefault="00A51B41" w:rsidP="00A51B41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Zakupy i remonty bieżące są realizowane po wyborze najkorzystniejszej oferty, zgodnie z prawem zamówień publicznych.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Jednoosobowe kierownictwo polega na obowiązku wykonywania poleceń bezpośredniego przełożonego.</w:t>
      </w:r>
    </w:p>
    <w:p w:rsidR="00A51B41" w:rsidRPr="00A51B41" w:rsidRDefault="00A51B41" w:rsidP="00A51B41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000000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W razie nieobecności dyrektora jego tymczasowe obowiązki przejmuje osoba zaproponowana i zaakceptowania przez niego oraz zaakceptowania przez Radę Pedagogiczną.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20E0" w:rsidRDefault="00A620E0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0E0" w:rsidRDefault="00A620E0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0E0" w:rsidRDefault="00A620E0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0E0" w:rsidRDefault="00A620E0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0E0" w:rsidRDefault="00A620E0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Rozdział V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Przepisy końcowe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zadań Przedszkola określają: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Default="00A51B41" w:rsidP="00A620E0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E0">
        <w:rPr>
          <w:rFonts w:ascii="Times New Roman" w:eastAsia="Times New Roman" w:hAnsi="Times New Roman" w:cs="Times New Roman"/>
          <w:color w:val="000000"/>
          <w:sz w:val="24"/>
          <w:szCs w:val="24"/>
        </w:rPr>
        <w:t>Roczny Plan Pracy</w:t>
      </w:r>
      <w:r w:rsidR="00A620E0" w:rsidRPr="00A6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Przedszkola</w:t>
      </w:r>
      <w:r w:rsidRPr="00A620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20E0" w:rsidRPr="00A620E0" w:rsidRDefault="00A620E0" w:rsidP="00A620E0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Wychowawczy Przedszkola</w:t>
      </w:r>
    </w:p>
    <w:p w:rsidR="00A51B41" w:rsidRPr="00A51B41" w:rsidRDefault="00A620E0" w:rsidP="00A51B41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Kalendarz imprez przedszkolnych,</w:t>
      </w:r>
    </w:p>
    <w:p w:rsidR="00A51B41" w:rsidRPr="00A51B41" w:rsidRDefault="00A620E0" w:rsidP="00A620E0">
      <w:pPr>
        <w:shd w:val="clear" w:color="auto" w:fill="FFFFFF"/>
        <w:spacing w:after="0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4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Plan Nadzoru Pedagogicznego,</w:t>
      </w:r>
    </w:p>
    <w:p w:rsidR="00A51B41" w:rsidRPr="00A51B41" w:rsidRDefault="00A620E0" w:rsidP="00A51B41">
      <w:pPr>
        <w:shd w:val="clear" w:color="auto" w:fill="FFFFFF"/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5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A51B41" w:rsidRPr="00A51B4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A51B41"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Plan Finansowy.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planów następuje przez indywidualny przydział zadań, a ocena ich wykonywania jest zgodna z kryteriami ok</w:t>
      </w:r>
      <w:r w:rsidR="00A620E0">
        <w:rPr>
          <w:rFonts w:ascii="Times New Roman" w:eastAsia="Times New Roman" w:hAnsi="Times New Roman" w:cs="Times New Roman"/>
          <w:color w:val="000000"/>
          <w:sz w:val="24"/>
          <w:szCs w:val="24"/>
        </w:rPr>
        <w:t>reślonymi w Statucie ZPO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, Regulaminie Pracy, Regulaminie wynagradzania.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620E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1B41" w:rsidRPr="00A51B41" w:rsidRDefault="00A51B41" w:rsidP="00A51B4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17BEA" w:rsidRDefault="00417BEA"/>
    <w:sectPr w:rsidR="0041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59"/>
    <w:multiLevelType w:val="multilevel"/>
    <w:tmpl w:val="D14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F10BE"/>
    <w:multiLevelType w:val="multilevel"/>
    <w:tmpl w:val="E8B0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5005"/>
    <w:multiLevelType w:val="multilevel"/>
    <w:tmpl w:val="293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10E5"/>
    <w:multiLevelType w:val="multilevel"/>
    <w:tmpl w:val="B3BA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E06D6"/>
    <w:multiLevelType w:val="multilevel"/>
    <w:tmpl w:val="03CE7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F2DBF"/>
    <w:multiLevelType w:val="multilevel"/>
    <w:tmpl w:val="462A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E46B8"/>
    <w:multiLevelType w:val="multilevel"/>
    <w:tmpl w:val="260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1B41"/>
    <w:rsid w:val="00417BEA"/>
    <w:rsid w:val="00A51B41"/>
    <w:rsid w:val="00A620E0"/>
    <w:rsid w:val="00C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1B41"/>
  </w:style>
  <w:style w:type="paragraph" w:styleId="Akapitzlist">
    <w:name w:val="List Paragraph"/>
    <w:basedOn w:val="Normalny"/>
    <w:uiPriority w:val="34"/>
    <w:qFormat/>
    <w:rsid w:val="00A6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2016-04-01T05:23:00Z</dcterms:created>
  <dcterms:modified xsi:type="dcterms:W3CDTF">2016-04-01T06:33:00Z</dcterms:modified>
</cp:coreProperties>
</file>